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附件3：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第二十届电子信息技术学术年会参会回执表</w:t>
      </w:r>
    </w:p>
    <w:tbl>
      <w:tblPr>
        <w:tblStyle w:val="3"/>
        <w:tblW w:w="10022" w:type="dxa"/>
        <w:tblInd w:w="-4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1498"/>
        <w:gridCol w:w="2552"/>
        <w:gridCol w:w="38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2076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开发票信息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单位名称</w:t>
            </w:r>
          </w:p>
        </w:tc>
        <w:tc>
          <w:tcPr>
            <w:tcW w:w="6448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单位税号</w:t>
            </w:r>
          </w:p>
        </w:tc>
        <w:tc>
          <w:tcPr>
            <w:tcW w:w="6448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6448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银行账号</w:t>
            </w:r>
          </w:p>
        </w:tc>
        <w:tc>
          <w:tcPr>
            <w:tcW w:w="6448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注册地址</w:t>
            </w:r>
          </w:p>
        </w:tc>
        <w:tc>
          <w:tcPr>
            <w:tcW w:w="6448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2076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注册电话</w:t>
            </w:r>
          </w:p>
        </w:tc>
        <w:tc>
          <w:tcPr>
            <w:tcW w:w="6448" w:type="dxa"/>
            <w:gridSpan w:val="2"/>
          </w:tcPr>
          <w:p>
            <w:pPr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2076" w:type="dxa"/>
            <w:vAlign w:val="center"/>
          </w:tcPr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会议费发票邮寄地址/联系人及电话</w:t>
            </w:r>
          </w:p>
        </w:tc>
        <w:tc>
          <w:tcPr>
            <w:tcW w:w="7946" w:type="dxa"/>
            <w:gridSpan w:val="3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（注：中物院参会人员不填。）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参会人员姓名</w:t>
            </w: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职称/职务</w:t>
            </w: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联系电话（座机/手机）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98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96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住宿标准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标间：380元/间·天（  ）间     单间：300元/间·天（  ）间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拼房：190元/床·天（  ）床     住宿费在宾馆前台交费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乘车</w:t>
            </w:r>
          </w:p>
          <w:p>
            <w:pPr>
              <w:jc w:val="center"/>
              <w:rPr>
                <w:szCs w:val="21"/>
              </w:rPr>
            </w:pP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从四川到重庆璧山的参会人员往返请统一乘坐以下车次，以便璧山会务组安排车辆统一接送：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往：11月3日车次</w:t>
            </w:r>
            <w:r>
              <w:rPr>
                <w:szCs w:val="21"/>
              </w:rPr>
              <w:t>D1833</w:t>
            </w:r>
            <w:r>
              <w:rPr>
                <w:rFonts w:hint="eastAsia"/>
                <w:szCs w:val="21"/>
              </w:rPr>
              <w:t>，成都东（</w:t>
            </w:r>
            <w:r>
              <w:rPr>
                <w:szCs w:val="21"/>
              </w:rPr>
              <w:t>13:53</w:t>
            </w:r>
            <w:r>
              <w:rPr>
                <w:rFonts w:hint="eastAsia"/>
                <w:szCs w:val="21"/>
              </w:rPr>
              <w:t>）—璧山（15:38）</w:t>
            </w:r>
          </w:p>
          <w:p>
            <w:pPr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/>
                <w:szCs w:val="21"/>
              </w:rPr>
              <w:t>返：11月5日车次</w:t>
            </w:r>
            <w:r>
              <w:rPr>
                <w:szCs w:val="21"/>
              </w:rPr>
              <w:t>G8686</w:t>
            </w:r>
            <w:r>
              <w:rPr>
                <w:rFonts w:hint="eastAsia"/>
                <w:szCs w:val="21"/>
              </w:rPr>
              <w:t>，璧山（</w:t>
            </w:r>
            <w:r>
              <w:rPr>
                <w:szCs w:val="21"/>
              </w:rPr>
              <w:t>15:10</w:t>
            </w:r>
            <w:r>
              <w:rPr>
                <w:rFonts w:hint="eastAsia"/>
                <w:szCs w:val="21"/>
              </w:rPr>
              <w:t>）—成都东（16:23）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雷晓燕  电话：0816-2495779  手机：13990121422（微信同号）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邮箱：478212776@qq.com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9" w:hRule="atLeast"/>
        </w:trPr>
        <w:tc>
          <w:tcPr>
            <w:tcW w:w="207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温馨提示</w:t>
            </w:r>
          </w:p>
        </w:tc>
        <w:tc>
          <w:tcPr>
            <w:tcW w:w="7946" w:type="dxa"/>
            <w:gridSpan w:val="3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1. 由于酒店房间较为紧张，故请各位参会代表将住宿要求填入表内。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2. 中物院以外单位的会议费发票会以快递形式寄送，请准确填写通讯地址和联系人。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3．</w:t>
            </w:r>
            <w:r>
              <w:fldChar w:fldCharType="begin"/>
            </w:r>
            <w:r>
              <w:instrText xml:space="preserve"> HYPERLINK "mailto:请于10月15日前将本回执表反馈回478212776@qq.com" </w:instrText>
            </w:r>
            <w:r>
              <w:fldChar w:fldCharType="separate"/>
            </w:r>
            <w:r>
              <w:rPr>
                <w:rFonts w:hint="eastAsia"/>
              </w:rPr>
              <w:t>请于10月20日前将本回执表反馈回478212776@qq.com</w: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  <w:szCs w:val="21"/>
              </w:rPr>
              <w:t>，中物院参会人员可直接通过一体化平台邮箱网发送至五所/技保中心/雷晓燕邮箱。</w:t>
            </w:r>
          </w:p>
        </w:tc>
      </w:tr>
    </w:tbl>
    <w:p/>
    <w:sectPr>
      <w:pgSz w:w="11906" w:h="16838"/>
      <w:pgMar w:top="1213" w:right="1576" w:bottom="1213" w:left="1576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8F74FF0"/>
    <w:rsid w:val="000D4647"/>
    <w:rsid w:val="001A1820"/>
    <w:rsid w:val="00410FAC"/>
    <w:rsid w:val="00751516"/>
    <w:rsid w:val="00BB697B"/>
    <w:rsid w:val="00C466F3"/>
    <w:rsid w:val="059E7392"/>
    <w:rsid w:val="099E5370"/>
    <w:rsid w:val="0F351574"/>
    <w:rsid w:val="0F9F5B21"/>
    <w:rsid w:val="1CCF03C6"/>
    <w:rsid w:val="20837143"/>
    <w:rsid w:val="2D1966AD"/>
    <w:rsid w:val="2FFE6B32"/>
    <w:rsid w:val="3A9E5BCC"/>
    <w:rsid w:val="477B4054"/>
    <w:rsid w:val="4A4F08EF"/>
    <w:rsid w:val="50EB0E82"/>
    <w:rsid w:val="57550584"/>
    <w:rsid w:val="58F42298"/>
    <w:rsid w:val="66B80281"/>
    <w:rsid w:val="68F74FF0"/>
    <w:rsid w:val="73457C3A"/>
    <w:rsid w:val="7A8863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uiPriority w:val="0"/>
    <w:rPr>
      <w:color w:val="0563C1" w:themeColor="hyperlink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95</Words>
  <Characters>546</Characters>
  <Lines>4</Lines>
  <Paragraphs>1</Paragraphs>
  <TotalTime>20</TotalTime>
  <ScaleCrop>false</ScaleCrop>
  <LinksUpToDate>false</LinksUpToDate>
  <CharactersWithSpaces>640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2019-09-04T01:11:00Z</dcterms:created>
  <dc:creator>kamilla</dc:creator>
  <cp:lastModifiedBy>丁丁</cp:lastModifiedBy>
  <cp:lastPrinted>2019-09-10T03:10:00Z</cp:lastPrinted>
  <dcterms:modified xsi:type="dcterms:W3CDTF">2021-09-28T03:54:11Z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3B1F5D2B18EC48969B15740FAA7BB121</vt:lpwstr>
  </property>
</Properties>
</file>