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0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602"/>
        <w:gridCol w:w="489"/>
        <w:gridCol w:w="704"/>
        <w:gridCol w:w="1416"/>
        <w:gridCol w:w="2826"/>
        <w:gridCol w:w="1404"/>
        <w:gridCol w:w="1357"/>
        <w:gridCol w:w="1493"/>
        <w:gridCol w:w="814"/>
        <w:gridCol w:w="880"/>
        <w:gridCol w:w="142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48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2021年全国电子信息人才提升工程（SMT培训部）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表面组装技术（SMT）应用工程师技能提升拟培训学员花名册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培训机构：成都市技师学院         开班日期：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证书类型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是否农民工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  等级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表面组装技术（SMT）应用工程师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行业证书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4"/>
          <w:lang w:val="en-US" w:eastAsia="zh-CN"/>
        </w:rPr>
        <w:t>备注：是否农民工认定方式为（以下两点缺一不可）：1、户籍性质为农村，2、拥有宅基地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454AF"/>
    <w:rsid w:val="4E44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2021-07-07T07:16:00Z</dcterms:created>
  <dc:creator>丁丁</dc:creator>
  <cp:lastModifiedBy>丁丁</cp:lastModifiedBy>
  <dcterms:modified xsi:type="dcterms:W3CDTF">2021-07-07T07:19:18Z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298A7DBB47354712B4F3BA5D2422EA6F</vt:lpwstr>
  </property>
</Properties>
</file>