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9C145">
      <w:pPr>
        <w:jc w:val="lef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附件：</w:t>
      </w:r>
    </w:p>
    <w:p w14:paraId="592B8E67">
      <w:pPr>
        <w:spacing w:afterLines="5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分会场一：</w:t>
      </w:r>
      <w:r>
        <w:rPr>
          <w:rFonts w:hint="eastAsia"/>
          <w:b/>
          <w:bCs/>
          <w:sz w:val="36"/>
          <w:szCs w:val="36"/>
        </w:rPr>
        <w:t>“智能无人</w:t>
      </w:r>
      <w:r>
        <w:rPr>
          <w:b/>
          <w:bCs/>
          <w:sz w:val="36"/>
          <w:szCs w:val="36"/>
        </w:rPr>
        <w:t>与反无</w:t>
      </w:r>
      <w:r>
        <w:rPr>
          <w:rFonts w:hint="eastAsia"/>
          <w:b/>
          <w:bCs/>
          <w:sz w:val="36"/>
          <w:szCs w:val="36"/>
        </w:rPr>
        <w:t>专题交流会”参会回执表</w:t>
      </w:r>
    </w:p>
    <w:tbl>
      <w:tblPr>
        <w:tblStyle w:val="5"/>
        <w:tblW w:w="14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310"/>
        <w:gridCol w:w="1530"/>
        <w:gridCol w:w="1670"/>
        <w:gridCol w:w="1860"/>
        <w:gridCol w:w="1930"/>
        <w:gridCol w:w="1140"/>
        <w:gridCol w:w="1090"/>
        <w:gridCol w:w="1184"/>
      </w:tblGrid>
      <w:tr w14:paraId="3CA55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787070D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2310" w:type="dxa"/>
            <w:vAlign w:val="center"/>
          </w:tcPr>
          <w:p w14:paraId="5A22CE42">
            <w:pPr>
              <w:jc w:val="center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电话</w:t>
            </w:r>
          </w:p>
          <w:p w14:paraId="06D6CD89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（座机/手机）</w:t>
            </w:r>
          </w:p>
        </w:tc>
        <w:tc>
          <w:tcPr>
            <w:tcW w:w="1530" w:type="dxa"/>
            <w:vAlign w:val="center"/>
          </w:tcPr>
          <w:p w14:paraId="2B56BF5B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asciiTheme="minorEastAsia" w:hAnsiTheme="minorEastAsia"/>
                <w:szCs w:val="21"/>
              </w:rPr>
              <w:t>单位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名称</w:t>
            </w:r>
          </w:p>
        </w:tc>
        <w:tc>
          <w:tcPr>
            <w:tcW w:w="1670" w:type="dxa"/>
            <w:vAlign w:val="center"/>
          </w:tcPr>
          <w:p w14:paraId="02383064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部门</w:t>
            </w:r>
          </w:p>
        </w:tc>
        <w:tc>
          <w:tcPr>
            <w:tcW w:w="1860" w:type="dxa"/>
            <w:vAlign w:val="center"/>
          </w:tcPr>
          <w:p w14:paraId="253E0AFA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主营业务</w:t>
            </w:r>
          </w:p>
        </w:tc>
        <w:tc>
          <w:tcPr>
            <w:tcW w:w="1930" w:type="dxa"/>
            <w:vAlign w:val="center"/>
          </w:tcPr>
          <w:p w14:paraId="5E0E3D69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关注及需求</w:t>
            </w:r>
          </w:p>
        </w:tc>
        <w:tc>
          <w:tcPr>
            <w:tcW w:w="1140" w:type="dxa"/>
            <w:vAlign w:val="center"/>
          </w:tcPr>
          <w:p w14:paraId="1A043DD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住宿</w:t>
            </w:r>
          </w:p>
          <w:p w14:paraId="7D1C5E6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（是</w:t>
            </w:r>
            <w:r>
              <w:rPr>
                <w:rFonts w:asciiTheme="minorEastAsia" w:hAnsiTheme="minorEastAsia"/>
                <w:szCs w:val="21"/>
              </w:rPr>
              <w:t>/</w:t>
            </w:r>
            <w:r>
              <w:rPr>
                <w:rFonts w:hint="eastAsia" w:asciiTheme="minorEastAsia" w:hAnsiTheme="minorEastAsia"/>
                <w:szCs w:val="21"/>
              </w:rPr>
              <w:t>否）</w:t>
            </w:r>
          </w:p>
        </w:tc>
        <w:tc>
          <w:tcPr>
            <w:tcW w:w="1090" w:type="dxa"/>
            <w:vAlign w:val="center"/>
          </w:tcPr>
          <w:p w14:paraId="521FBF98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入住</w:t>
            </w:r>
          </w:p>
          <w:p w14:paraId="3153B5D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时间</w:t>
            </w:r>
          </w:p>
        </w:tc>
        <w:tc>
          <w:tcPr>
            <w:tcW w:w="1184" w:type="dxa"/>
            <w:vAlign w:val="center"/>
          </w:tcPr>
          <w:p w14:paraId="30BA9677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离店</w:t>
            </w:r>
          </w:p>
          <w:p w14:paraId="7F1E60C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时间</w:t>
            </w:r>
          </w:p>
        </w:tc>
      </w:tr>
      <w:tr w14:paraId="12FB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7E6485E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7C17B9B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4723BE0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70" w:type="dxa"/>
            <w:vAlign w:val="center"/>
          </w:tcPr>
          <w:p w14:paraId="1688F6CC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60" w:type="dxa"/>
            <w:vAlign w:val="center"/>
          </w:tcPr>
          <w:p w14:paraId="2E8504C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6A6E688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6F6E027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3A8FE35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CE49361">
            <w:pPr>
              <w:rPr>
                <w:rFonts w:ascii="仿宋_GB2312" w:eastAsia="仿宋_GB2312"/>
                <w:szCs w:val="21"/>
              </w:rPr>
            </w:pPr>
          </w:p>
        </w:tc>
      </w:tr>
      <w:tr w14:paraId="3C66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2502B9B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711A41A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3A9D7EBD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70" w:type="dxa"/>
            <w:vAlign w:val="center"/>
          </w:tcPr>
          <w:p w14:paraId="370B3DB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60" w:type="dxa"/>
            <w:vAlign w:val="center"/>
          </w:tcPr>
          <w:p w14:paraId="677C922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10731ACD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70EB04B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56F1499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49DF45AE">
            <w:pPr>
              <w:rPr>
                <w:rFonts w:ascii="仿宋_GB2312" w:eastAsia="仿宋_GB2312"/>
                <w:szCs w:val="21"/>
              </w:rPr>
            </w:pPr>
          </w:p>
        </w:tc>
      </w:tr>
      <w:tr w14:paraId="4593D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45CDFF2C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3F37EC0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37C36F5C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70" w:type="dxa"/>
            <w:vAlign w:val="center"/>
          </w:tcPr>
          <w:p w14:paraId="71656FDA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60" w:type="dxa"/>
            <w:vAlign w:val="center"/>
          </w:tcPr>
          <w:p w14:paraId="1C5BDE3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7903403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63C9AF3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2ECED9D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7385708B">
            <w:pPr>
              <w:rPr>
                <w:rFonts w:ascii="仿宋_GB2312" w:eastAsia="仿宋_GB2312"/>
                <w:szCs w:val="21"/>
              </w:rPr>
            </w:pPr>
          </w:p>
        </w:tc>
      </w:tr>
      <w:tr w14:paraId="6B97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2A91494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66B28584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11567345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70" w:type="dxa"/>
            <w:vAlign w:val="center"/>
          </w:tcPr>
          <w:p w14:paraId="77BC2E5C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60" w:type="dxa"/>
            <w:vAlign w:val="center"/>
          </w:tcPr>
          <w:p w14:paraId="4EE3D0F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7099B12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77B9B3AE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560CC3E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6695F7BD">
            <w:pPr>
              <w:rPr>
                <w:rFonts w:ascii="仿宋_GB2312" w:eastAsia="仿宋_GB2312"/>
                <w:szCs w:val="21"/>
              </w:rPr>
            </w:pPr>
          </w:p>
        </w:tc>
      </w:tr>
      <w:tr w14:paraId="1145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20" w:type="dxa"/>
            <w:vAlign w:val="center"/>
          </w:tcPr>
          <w:p w14:paraId="359744A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058492B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25E19F7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70" w:type="dxa"/>
            <w:vAlign w:val="center"/>
          </w:tcPr>
          <w:p w14:paraId="4B53A93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60" w:type="dxa"/>
            <w:vAlign w:val="center"/>
          </w:tcPr>
          <w:p w14:paraId="2AFC707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65BB1BE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3E20AC7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47F89235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297F7098">
            <w:pPr>
              <w:rPr>
                <w:rFonts w:ascii="仿宋_GB2312" w:eastAsia="仿宋_GB2312"/>
                <w:szCs w:val="21"/>
              </w:rPr>
            </w:pPr>
          </w:p>
        </w:tc>
      </w:tr>
      <w:tr w14:paraId="0F378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185C4FB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465D7F9D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371A4CA5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70" w:type="dxa"/>
            <w:vAlign w:val="center"/>
          </w:tcPr>
          <w:p w14:paraId="22348C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60" w:type="dxa"/>
            <w:vAlign w:val="center"/>
          </w:tcPr>
          <w:p w14:paraId="6EEE7A3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44A4495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1CA4013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7F2D2045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6AEF92FA">
            <w:pPr>
              <w:rPr>
                <w:rFonts w:ascii="仿宋_GB2312" w:eastAsia="仿宋_GB2312"/>
                <w:szCs w:val="21"/>
              </w:rPr>
            </w:pPr>
          </w:p>
        </w:tc>
      </w:tr>
      <w:tr w14:paraId="5CA6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3985227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1730594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6CE2C7B5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70" w:type="dxa"/>
            <w:vAlign w:val="center"/>
          </w:tcPr>
          <w:p w14:paraId="0ACB8FBD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60" w:type="dxa"/>
            <w:vAlign w:val="center"/>
          </w:tcPr>
          <w:p w14:paraId="3E6AF16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260F6AE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09AFAB3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1B0FC11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177FED2">
            <w:pPr>
              <w:rPr>
                <w:rFonts w:ascii="仿宋_GB2312" w:eastAsia="仿宋_GB2312"/>
                <w:szCs w:val="21"/>
              </w:rPr>
            </w:pPr>
          </w:p>
        </w:tc>
      </w:tr>
      <w:tr w14:paraId="1A86D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76F22CE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310" w:type="dxa"/>
            <w:vAlign w:val="center"/>
          </w:tcPr>
          <w:p w14:paraId="3A845EF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1E2315B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70" w:type="dxa"/>
            <w:vAlign w:val="center"/>
          </w:tcPr>
          <w:p w14:paraId="7C7EB9AC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60" w:type="dxa"/>
            <w:vAlign w:val="center"/>
          </w:tcPr>
          <w:p w14:paraId="73EFE70E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1E2DB52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06365A0A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14:paraId="2B1DC29D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5AB95DEA">
            <w:pPr>
              <w:rPr>
                <w:rFonts w:ascii="仿宋_GB2312" w:eastAsia="仿宋_GB2312"/>
                <w:szCs w:val="21"/>
              </w:rPr>
            </w:pPr>
          </w:p>
        </w:tc>
      </w:tr>
      <w:tr w14:paraId="64FD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420" w:type="dxa"/>
            <w:vAlign w:val="center"/>
          </w:tcPr>
          <w:p w14:paraId="534F73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温馨</w:t>
            </w:r>
          </w:p>
          <w:p w14:paraId="51666B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提示</w:t>
            </w:r>
          </w:p>
        </w:tc>
        <w:tc>
          <w:tcPr>
            <w:tcW w:w="12714" w:type="dxa"/>
            <w:gridSpan w:val="8"/>
            <w:vAlign w:val="center"/>
          </w:tcPr>
          <w:p w14:paraId="7AA8B28B">
            <w:pPr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lang w:val="en-US" w:eastAsia="zh-CN"/>
              </w:rPr>
              <w:t>为便于分会场会务组及时掌握参会报名情况，请大家填写参会回执表。</w:t>
            </w:r>
          </w:p>
          <w:p w14:paraId="1A1F7D9E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2. </w:t>
            </w:r>
            <w:r>
              <w:rPr>
                <w:rFonts w:hint="eastAsia"/>
                <w:szCs w:val="21"/>
              </w:rPr>
              <w:t>分会场一：智能无人与反无专题交流会的会议时间是20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rFonts w:hint="eastAsia"/>
                <w:szCs w:val="21"/>
              </w:rPr>
              <w:t>6年11月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rFonts w:hint="eastAsia"/>
                <w:szCs w:val="21"/>
              </w:rPr>
              <w:t>日下午13:30-17:30，仅参加分会场的参会人员原则于11月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rFonts w:hint="eastAsia"/>
                <w:szCs w:val="21"/>
              </w:rPr>
              <w:t>日上午报到。</w:t>
            </w:r>
          </w:p>
          <w:p w14:paraId="4AA759F3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. 如需住宿，请填写入住和离店时间。住宿费用自理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具体房费待正式会议通知。</w:t>
            </w:r>
          </w:p>
          <w:p w14:paraId="09CF314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4. </w:t>
            </w:r>
            <w:r>
              <w:rPr>
                <w:rFonts w:hint="eastAsia"/>
                <w:szCs w:val="21"/>
              </w:rPr>
              <w:t>请于20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rFonts w:hint="eastAsia"/>
                <w:szCs w:val="21"/>
              </w:rPr>
              <w:t>6年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 w:ascii="Times New Roman" w:hAnsi="Times New Roman" w:eastAsia="方正仿宋_GB2312" w:cs="Times New Roman"/>
                <w:szCs w:val="21"/>
              </w:rPr>
              <w:t>3</w:t>
            </w:r>
            <w:r>
              <w:rPr>
                <w:rFonts w:hint="eastAsia" w:ascii="Times New Roman" w:hAnsi="Times New Roman" w:eastAsia="方正仿宋_GB2312" w:cs="Times New Roman"/>
                <w:szCs w:val="21"/>
                <w:lang w:val="en-US" w:eastAsia="zh-CN"/>
              </w:rPr>
              <w:t>0</w:t>
            </w:r>
            <w:r>
              <w:rPr>
                <w:rFonts w:hint="eastAsia"/>
                <w:szCs w:val="21"/>
              </w:rPr>
              <w:t>日前将本回执表反馈回会议邮箱tczwh2019@163.com或雷晓燕</w:t>
            </w:r>
            <w:r>
              <w:rPr>
                <w:szCs w:val="21"/>
              </w:rPr>
              <w:t>微信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13990121422）</w:t>
            </w:r>
            <w:r>
              <w:rPr>
                <w:rFonts w:hint="eastAsia"/>
                <w:szCs w:val="21"/>
              </w:rPr>
              <w:t>，院内参会人员可直接通过院内邮箱发送至五所雷晓燕邮箱。</w:t>
            </w:r>
          </w:p>
        </w:tc>
      </w:tr>
    </w:tbl>
    <w:p w14:paraId="14392F78"/>
    <w:sectPr>
      <w:pgSz w:w="16838" w:h="11906" w:orient="landscape"/>
      <w:pgMar w:top="1418" w:right="964" w:bottom="1418" w:left="96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74FF0"/>
    <w:rsid w:val="0000438E"/>
    <w:rsid w:val="00025556"/>
    <w:rsid w:val="00052BB7"/>
    <w:rsid w:val="000558F4"/>
    <w:rsid w:val="00113025"/>
    <w:rsid w:val="00146DE2"/>
    <w:rsid w:val="00152628"/>
    <w:rsid w:val="00164882"/>
    <w:rsid w:val="00182910"/>
    <w:rsid w:val="001C5D96"/>
    <w:rsid w:val="001D3246"/>
    <w:rsid w:val="001F6DF4"/>
    <w:rsid w:val="00210312"/>
    <w:rsid w:val="00232624"/>
    <w:rsid w:val="00240511"/>
    <w:rsid w:val="00277451"/>
    <w:rsid w:val="00281874"/>
    <w:rsid w:val="002B075A"/>
    <w:rsid w:val="002D473A"/>
    <w:rsid w:val="002F319D"/>
    <w:rsid w:val="00320848"/>
    <w:rsid w:val="003337C4"/>
    <w:rsid w:val="003455B3"/>
    <w:rsid w:val="00372F4A"/>
    <w:rsid w:val="00395894"/>
    <w:rsid w:val="00396447"/>
    <w:rsid w:val="003A67BF"/>
    <w:rsid w:val="00446CC9"/>
    <w:rsid w:val="00456E27"/>
    <w:rsid w:val="004604E7"/>
    <w:rsid w:val="00475E73"/>
    <w:rsid w:val="00481BD9"/>
    <w:rsid w:val="004872F3"/>
    <w:rsid w:val="004879F2"/>
    <w:rsid w:val="004A09AC"/>
    <w:rsid w:val="004B2B64"/>
    <w:rsid w:val="004D6172"/>
    <w:rsid w:val="004E685F"/>
    <w:rsid w:val="004F5F03"/>
    <w:rsid w:val="00513FC2"/>
    <w:rsid w:val="00530C18"/>
    <w:rsid w:val="00542322"/>
    <w:rsid w:val="00600131"/>
    <w:rsid w:val="00646448"/>
    <w:rsid w:val="00671BFB"/>
    <w:rsid w:val="006A40D3"/>
    <w:rsid w:val="00705655"/>
    <w:rsid w:val="00712CD1"/>
    <w:rsid w:val="0072318E"/>
    <w:rsid w:val="00757AE0"/>
    <w:rsid w:val="007C5AFE"/>
    <w:rsid w:val="007C795A"/>
    <w:rsid w:val="00831508"/>
    <w:rsid w:val="00831C36"/>
    <w:rsid w:val="008563D0"/>
    <w:rsid w:val="008941A1"/>
    <w:rsid w:val="008E1405"/>
    <w:rsid w:val="00924486"/>
    <w:rsid w:val="00966CA1"/>
    <w:rsid w:val="0097177A"/>
    <w:rsid w:val="009E3B4E"/>
    <w:rsid w:val="009F6FCD"/>
    <w:rsid w:val="009F7C9C"/>
    <w:rsid w:val="00A01C7C"/>
    <w:rsid w:val="00A07092"/>
    <w:rsid w:val="00A4750F"/>
    <w:rsid w:val="00A60B82"/>
    <w:rsid w:val="00A667AB"/>
    <w:rsid w:val="00A770AC"/>
    <w:rsid w:val="00AA7FD5"/>
    <w:rsid w:val="00B038B1"/>
    <w:rsid w:val="00B34783"/>
    <w:rsid w:val="00B520D1"/>
    <w:rsid w:val="00BA14EA"/>
    <w:rsid w:val="00BA3256"/>
    <w:rsid w:val="00BE2528"/>
    <w:rsid w:val="00C57121"/>
    <w:rsid w:val="00C74962"/>
    <w:rsid w:val="00C95787"/>
    <w:rsid w:val="00CA4015"/>
    <w:rsid w:val="00CC56A2"/>
    <w:rsid w:val="00CC63F6"/>
    <w:rsid w:val="00D93233"/>
    <w:rsid w:val="00DB5644"/>
    <w:rsid w:val="00DB774A"/>
    <w:rsid w:val="00DE6E73"/>
    <w:rsid w:val="00E17F8E"/>
    <w:rsid w:val="00E253EF"/>
    <w:rsid w:val="00EE44B2"/>
    <w:rsid w:val="00EE52D9"/>
    <w:rsid w:val="00F876A8"/>
    <w:rsid w:val="00FA59AE"/>
    <w:rsid w:val="033433CD"/>
    <w:rsid w:val="059E7392"/>
    <w:rsid w:val="099E5370"/>
    <w:rsid w:val="0F351574"/>
    <w:rsid w:val="0F9F5B21"/>
    <w:rsid w:val="13C9524B"/>
    <w:rsid w:val="19A54823"/>
    <w:rsid w:val="1CCF03C6"/>
    <w:rsid w:val="20837143"/>
    <w:rsid w:val="2D1966AD"/>
    <w:rsid w:val="2FFE6B32"/>
    <w:rsid w:val="30611B6D"/>
    <w:rsid w:val="3A9E5BCC"/>
    <w:rsid w:val="43D17451"/>
    <w:rsid w:val="477B4054"/>
    <w:rsid w:val="4A4F08EF"/>
    <w:rsid w:val="57550584"/>
    <w:rsid w:val="58F42298"/>
    <w:rsid w:val="5C852769"/>
    <w:rsid w:val="66B80281"/>
    <w:rsid w:val="67885F2C"/>
    <w:rsid w:val="68F74FF0"/>
    <w:rsid w:val="73457C3A"/>
    <w:rsid w:val="7A8863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306</Characters>
  <Lines>3</Lines>
  <Paragraphs>1</Paragraphs>
  <TotalTime>17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2024-05-11T01:20:00Z</dcterms:created>
  <dc:creator>kamilla</dc:creator>
  <cp:lastModifiedBy>静待花开</cp:lastModifiedBy>
  <cp:lastPrinted>2023-05-16T07:10:00Z</cp:lastPrinted>
  <dcterms:modified xsi:type="dcterms:W3CDTF">2026-08-28T01:30:38Z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0CB5D9194F39446F894D6D6A3A5020EA_13</vt:lpwstr>
  </property>
  <property fmtid="{D5CDD505-2E9C-101B-9397-08002B2CF9AE}" pid="4" name="KSOTemplateDocerSaveRecord">
    <vt:lpwstr>eyJoZGlkIjoiMzY2MzgwODkyYzFiYTM5ZmRiOWE2MzljOTAxNjc1M2IiLCJ1c2VySWQiOiI0MjcxOTEzMjkifQ==</vt:lpwstr>
  </property>
</Properties>
</file>