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950A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 w14:paraId="6D54B63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2026工业AI+国际智能制造（西南）论坛</w:t>
      </w:r>
    </w:p>
    <w:p w14:paraId="54CDFE3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论坛日程表</w:t>
      </w:r>
    </w:p>
    <w:bookmarkEnd w:id="1"/>
    <w:p w14:paraId="3F0DCAFD">
      <w:pPr>
        <w:spacing w:line="360" w:lineRule="auto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一、主办单位: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e-works</w:t>
      </w:r>
      <w:r>
        <w:rPr>
          <w:rFonts w:hint="eastAsia" w:ascii="仿宋_GB2312" w:hAnsi="黑体" w:eastAsia="仿宋_GB2312" w:cs="宋体"/>
          <w:kern w:val="0"/>
          <w:sz w:val="28"/>
          <w:szCs w:val="28"/>
        </w:rPr>
        <w:t>数字化企业网、四川省智能制造创新中心</w:t>
      </w:r>
    </w:p>
    <w:p w14:paraId="2EBE029C">
      <w:pPr>
        <w:spacing w:line="360" w:lineRule="auto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二、协办单位：</w:t>
      </w:r>
    </w:p>
    <w:p w14:paraId="668B4CEB">
      <w:pPr>
        <w:spacing w:line="360" w:lineRule="auto"/>
        <w:ind w:left="420" w:leftChars="200"/>
        <w:rPr>
          <w:rFonts w:hint="eastAsia" w:ascii="仿宋_GB2312" w:hAnsi="黑体" w:eastAsia="仿宋_GB2312" w:cs="宋体"/>
          <w:kern w:val="0"/>
          <w:sz w:val="28"/>
          <w:szCs w:val="28"/>
          <w:lang w:eastAsia="zh-CN"/>
        </w:rPr>
      </w:pPr>
      <w:r>
        <w:rPr>
          <w:rFonts w:ascii="仿宋_GB2312" w:hAnsi="黑体" w:eastAsia="仿宋_GB2312" w:cs="宋体"/>
          <w:kern w:val="0"/>
          <w:sz w:val="28"/>
          <w:szCs w:val="28"/>
        </w:rPr>
        <w:t>中国人工智能学会智能制造专业委员会</w:t>
      </w:r>
      <w:r>
        <w:rPr>
          <w:rFonts w:hint="eastAsia" w:ascii="仿宋_GB2312" w:hAnsi="黑体" w:eastAsia="仿宋_GB2312" w:cs="宋体"/>
          <w:kern w:val="0"/>
          <w:sz w:val="28"/>
          <w:szCs w:val="28"/>
        </w:rPr>
        <w:t>、成都市电子学会</w:t>
      </w:r>
      <w:r>
        <w:rPr>
          <w:rFonts w:hint="eastAsia" w:ascii="仿宋_GB2312" w:hAnsi="黑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宋体"/>
          <w:kern w:val="0"/>
          <w:sz w:val="28"/>
          <w:szCs w:val="28"/>
        </w:rPr>
        <w:t>四川省电子学会、成都市名优产品供需企业联盟、成都自动化研究会</w:t>
      </w:r>
      <w:r>
        <w:rPr>
          <w:rFonts w:hint="eastAsia" w:ascii="仿宋_GB2312" w:hAnsi="黑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宋体"/>
          <w:kern w:val="0"/>
          <w:sz w:val="28"/>
          <w:szCs w:val="28"/>
          <w:lang w:val="en-US" w:eastAsia="zh-CN"/>
        </w:rPr>
        <w:t>成都标准化协会</w:t>
      </w:r>
    </w:p>
    <w:p w14:paraId="4A15EC89">
      <w:pPr>
        <w:spacing w:line="360" w:lineRule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三、会议时间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：2026年6月26日（周五）</w:t>
      </w:r>
    </w:p>
    <w:p w14:paraId="6F18951C">
      <w:pPr>
        <w:spacing w:line="360" w:lineRule="auto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四、会议地点：成都新希望高新皇冠假日酒店（成都郫都区西芯大道1号）</w:t>
      </w:r>
    </w:p>
    <w:p w14:paraId="6E53C347">
      <w:pPr>
        <w:spacing w:line="360" w:lineRule="auto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五、论坛价值：</w:t>
      </w:r>
    </w:p>
    <w:p w14:paraId="7CDF258D">
      <w:pPr>
        <w:widowControl/>
        <w:numPr>
          <w:ilvl w:val="0"/>
          <w:numId w:val="1"/>
        </w:numPr>
        <w:spacing w:line="360" w:lineRule="auto"/>
        <w:ind w:left="300" w:firstLine="0"/>
        <w:jc w:val="left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ascii="仿宋_GB2312" w:hAnsi="黑体" w:eastAsia="仿宋_GB2312" w:cs="宋体"/>
          <w:kern w:val="0"/>
          <w:sz w:val="28"/>
          <w:szCs w:val="28"/>
        </w:rPr>
        <w:t>正确理解智能制造和工业人工智能，洞察智能制造推进的难点和对策；</w:t>
      </w:r>
    </w:p>
    <w:p w14:paraId="2330A4CE">
      <w:pPr>
        <w:widowControl/>
        <w:numPr>
          <w:ilvl w:val="0"/>
          <w:numId w:val="1"/>
        </w:numPr>
        <w:spacing w:line="360" w:lineRule="auto"/>
        <w:ind w:left="300" w:firstLine="0"/>
        <w:jc w:val="left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ascii="仿宋_GB2312" w:hAnsi="黑体" w:eastAsia="仿宋_GB2312" w:cs="宋体"/>
          <w:kern w:val="0"/>
          <w:sz w:val="28"/>
          <w:szCs w:val="28"/>
        </w:rPr>
        <w:t>跟踪智能制造关键技术和工业人工智能的发展现状与趋势，指导企业正确选型；</w:t>
      </w:r>
    </w:p>
    <w:p w14:paraId="47B4AF25">
      <w:pPr>
        <w:widowControl/>
        <w:numPr>
          <w:ilvl w:val="0"/>
          <w:numId w:val="1"/>
        </w:numPr>
        <w:spacing w:line="360" w:lineRule="auto"/>
        <w:ind w:left="300" w:firstLine="0"/>
        <w:jc w:val="left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ascii="仿宋_GB2312" w:hAnsi="黑体" w:eastAsia="仿宋_GB2312" w:cs="宋体"/>
          <w:kern w:val="0"/>
          <w:sz w:val="28"/>
          <w:szCs w:val="28"/>
        </w:rPr>
        <w:t>了解智能制造和AI市场与应用的动态，学习优秀企业分享的成功经验；</w:t>
      </w:r>
    </w:p>
    <w:p w14:paraId="60CD00A4">
      <w:pPr>
        <w:widowControl/>
        <w:numPr>
          <w:ilvl w:val="0"/>
          <w:numId w:val="1"/>
        </w:numPr>
        <w:spacing w:line="360" w:lineRule="auto"/>
        <w:ind w:left="300" w:firstLine="0"/>
        <w:jc w:val="left"/>
        <w:rPr>
          <w:rFonts w:ascii="仿宋_GB2312" w:hAnsi="黑体" w:eastAsia="仿宋_GB2312" w:cs="宋体"/>
          <w:kern w:val="0"/>
          <w:sz w:val="28"/>
          <w:szCs w:val="28"/>
        </w:rPr>
      </w:pPr>
      <w:r>
        <w:rPr>
          <w:rFonts w:ascii="仿宋_GB2312" w:hAnsi="黑体" w:eastAsia="仿宋_GB2312" w:cs="宋体"/>
          <w:kern w:val="0"/>
          <w:sz w:val="28"/>
          <w:szCs w:val="28"/>
        </w:rPr>
        <w:t>观摩智能制造产品和解决方案的现场演示，选择智能制造服务伙伴。</w:t>
      </w:r>
    </w:p>
    <w:p w14:paraId="5D378DC0">
      <w:pPr>
        <w:numPr>
          <w:ilvl w:val="0"/>
          <w:numId w:val="2"/>
        </w:numPr>
        <w:spacing w:line="600" w:lineRule="exact"/>
        <w:rPr>
          <w:rFonts w:hint="eastAsia" w:ascii="仿宋_GB2312" w:hAnsi="黑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kern w:val="0"/>
          <w:sz w:val="28"/>
          <w:szCs w:val="28"/>
        </w:rPr>
        <w:t>会议日程安排：</w:t>
      </w:r>
    </w:p>
    <w:p w14:paraId="2B1E3E71">
      <w:pPr>
        <w:pStyle w:val="2"/>
        <w:numPr>
          <w:numId w:val="0"/>
        </w:numPr>
        <w:bidi w:val="0"/>
        <w:jc w:val="both"/>
      </w:pPr>
    </w:p>
    <w:p w14:paraId="3A326981">
      <w:pPr>
        <w:pStyle w:val="7"/>
        <w:numPr>
          <w:ilvl w:val="1"/>
          <w:numId w:val="3"/>
        </w:numPr>
        <w:spacing w:after="156"/>
        <w:ind w:left="860" w:hanging="440" w:firstLineChars="0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6月26日上午9:00-12:00 </w:t>
      </w:r>
      <w:r>
        <w:rPr>
          <w:b/>
          <w:bCs/>
          <w:szCs w:val="21"/>
        </w:rPr>
        <w:t>十五五智能制造</w:t>
      </w:r>
      <w:r>
        <w:rPr>
          <w:rFonts w:hint="eastAsia"/>
          <w:b/>
          <w:bCs/>
          <w:szCs w:val="21"/>
        </w:rPr>
        <w:t>新趋势</w:t>
      </w:r>
    </w:p>
    <w:tbl>
      <w:tblPr>
        <w:tblStyle w:val="5"/>
        <w:tblW w:w="945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4"/>
        <w:gridCol w:w="3292"/>
        <w:gridCol w:w="4662"/>
      </w:tblGrid>
      <w:tr w14:paraId="2179DD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2B3F2">
            <w:pPr>
              <w:jc w:val="center"/>
              <w:rPr>
                <w:rFonts w:ascii="宋体" w:hAnsi="宋体" w:eastAsia="宋体" w:cs="宋体"/>
              </w:rPr>
            </w:pPr>
            <w:bookmarkStart w:id="0" w:name="_Hlk67304270"/>
            <w:r>
              <w:rPr>
                <w:rFonts w:ascii="宋体" w:hAnsi="宋体" w:eastAsia="宋体" w:cs="宋体"/>
                <w:b/>
              </w:rPr>
              <w:t>时间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6598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演讲主题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CF49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发言嘉宾</w:t>
            </w:r>
          </w:p>
        </w:tc>
      </w:tr>
      <w:tr w14:paraId="1431F5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BE9B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9:00-9:10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BF4960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领导致辞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C3EDDA">
            <w:pPr>
              <w:jc w:val="left"/>
              <w:rPr>
                <w:rFonts w:ascii="宋体" w:hAnsi="宋体" w:eastAsia="宋体" w:cs="宋体"/>
              </w:rPr>
            </w:pPr>
          </w:p>
        </w:tc>
      </w:tr>
      <w:tr w14:paraId="3081F3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7621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9:10-9:40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271AA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工业AI应用场景与趋势分析 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38E20">
            <w:pPr>
              <w:spacing w:line="276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国家智能制造专家委员会委员 </w:t>
            </w:r>
            <w:r>
              <w:rPr>
                <w:rFonts w:ascii="宋体" w:hAnsi="宋体" w:eastAsia="宋体" w:cs="宋体"/>
              </w:rPr>
              <w:t xml:space="preserve">e-works </w:t>
            </w:r>
            <w:r>
              <w:rPr>
                <w:rFonts w:hint="eastAsia" w:ascii="宋体" w:hAnsi="宋体" w:eastAsia="宋体" w:cs="宋体"/>
              </w:rPr>
              <w:t>CEO</w:t>
            </w:r>
            <w:r>
              <w:rPr>
                <w:rFonts w:ascii="宋体" w:hAnsi="宋体" w:eastAsia="宋体" w:cs="宋体"/>
              </w:rPr>
              <w:t>黄培博士</w:t>
            </w:r>
          </w:p>
        </w:tc>
      </w:tr>
      <w:tr w14:paraId="6B9AF1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8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5557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9:40-10:00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74E25F1">
            <w:pPr>
              <w:pStyle w:val="4"/>
              <w:spacing w:before="0" w:beforeAutospacing="0" w:after="0" w:afterAutospacing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达索系统3D UNIV+RSES构建制造业数字化新范式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2A8EF5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达索系统大中华区工业装备行业技术总监</w:t>
            </w:r>
            <w:r>
              <w:rPr>
                <w:rFonts w:hint="eastAsia"/>
              </w:rPr>
              <w:t>（拟邀）</w:t>
            </w:r>
          </w:p>
        </w:tc>
      </w:tr>
      <w:tr w14:paraId="311EA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8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64C0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10:00-10:20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D1524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腾讯会议——智能全连接，企业提效增长生产力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91549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腾讯会议解决方案架构师</w:t>
            </w:r>
          </w:p>
        </w:tc>
      </w:tr>
      <w:tr w14:paraId="3506E4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85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8323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10:20-10:40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EBB08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企业数字化转型及智能制造实践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04392">
            <w:pPr>
              <w:widowControl/>
              <w:rPr>
                <w:rFonts w:ascii="等线" w:hAnsi="等线" w:eastAsia="等线"/>
                <w:sz w:val="22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一汽大众捷达汽车科技有限公司  数字化转型负责人  王建伟</w:t>
            </w:r>
          </w:p>
        </w:tc>
      </w:tr>
      <w:tr w14:paraId="7F0BA9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CF77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10:40-11:00</w:t>
            </w:r>
          </w:p>
        </w:tc>
        <w:tc>
          <w:tcPr>
            <w:tcW w:w="795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A85F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观展</w:t>
            </w:r>
            <w:r>
              <w:rPr>
                <w:rFonts w:ascii="宋体" w:hAnsi="宋体" w:eastAsia="宋体" w:cs="宋体"/>
                <w:b/>
              </w:rPr>
              <w:t>、交流</w:t>
            </w:r>
          </w:p>
        </w:tc>
      </w:tr>
      <w:tr w14:paraId="0BAD5C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2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153F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11:00-11:20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101B8B1"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国产工业软件-华天3D技术创新助推中国智造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DC2C847">
            <w:pPr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华天软件SView BU总经理（拟邀）</w:t>
            </w:r>
          </w:p>
        </w:tc>
      </w:tr>
      <w:bookmarkEnd w:id="0"/>
      <w:tr w14:paraId="53382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2358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11:20-11:40</w:t>
            </w:r>
          </w:p>
        </w:tc>
        <w:tc>
          <w:tcPr>
            <w:tcW w:w="329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F61E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东方锅炉数字化转型经验分享</w:t>
            </w:r>
          </w:p>
        </w:tc>
        <w:tc>
          <w:tcPr>
            <w:tcW w:w="46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F5514">
            <w:pPr>
              <w:rPr>
                <w:rFonts w:ascii="宋体" w:hAnsi="宋体" w:eastAsia="宋体"/>
              </w:rPr>
            </w:pPr>
            <w:r>
              <w:rPr>
                <w:rFonts w:hint="eastAsia" w:ascii="等线" w:hAnsi="等线" w:eastAsia="等线"/>
                <w:sz w:val="22"/>
              </w:rPr>
              <w:t>东方电气集团东方锅炉股份有限公司（拟邀）</w:t>
            </w:r>
          </w:p>
        </w:tc>
      </w:tr>
      <w:tr w14:paraId="26133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6888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11:40-12: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0</w:t>
            </w:r>
          </w:p>
        </w:tc>
        <w:tc>
          <w:tcPr>
            <w:tcW w:w="7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336DE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cs="宋体"/>
              </w:rPr>
              <w:t>圆桌讨论：工业AI应用场景与趋势</w:t>
            </w:r>
          </w:p>
        </w:tc>
      </w:tr>
      <w:tr w14:paraId="612C30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4A7EF97">
            <w:pPr>
              <w:spacing w:line="276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Calibri"/>
                <w:bCs/>
                <w:lang w:bidi="ar"/>
              </w:rPr>
              <w:t>13:30-14:00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95E590F">
            <w:pPr>
              <w:spacing w:line="276" w:lineRule="auto"/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智能工厂规划与实施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482D448">
            <w:pPr>
              <w:spacing w:line="276" w:lineRule="auto"/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仿宋_GB2312"/>
                <w:szCs w:val="21"/>
                <w:lang w:val="zh-CN"/>
              </w:rPr>
              <w:t>e-works 咨询事业部总经理李伟</w:t>
            </w:r>
          </w:p>
        </w:tc>
      </w:tr>
      <w:tr w14:paraId="359A0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8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F4C93EC"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14:00-14:20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2FCB15E">
            <w:pPr>
              <w:widowControl/>
              <w:jc w:val="left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拥抱新时代：从工具软件到Design &amp; Make行业云平台与人工智能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0733C50">
            <w:pPr>
              <w:jc w:val="left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欧特克软件（中国）有限公司技术专家（拟邀）</w:t>
            </w:r>
          </w:p>
        </w:tc>
      </w:tr>
      <w:tr w14:paraId="13C80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12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9E4591F"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14:20-14:40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A305075">
            <w:pPr>
              <w:spacing w:line="276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/>
              </w:rPr>
              <w:t>精益为基、协同为本、数据驱动、智慧运营——佰思杰精益智能工厂进化论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F29AB3C">
            <w:pPr>
              <w:spacing w:line="276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/>
              </w:rPr>
              <w:t>佰思杰CEO  刘朱锋</w:t>
            </w:r>
          </w:p>
        </w:tc>
      </w:tr>
      <w:tr w14:paraId="70FC73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0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E831229"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14:40-15:00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559F6D"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/>
              </w:rPr>
              <w:t>流程行业数字化转型经验分享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AD63018">
            <w:pPr>
              <w:spacing w:line="276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等线" w:hAnsi="等线" w:eastAsia="等线"/>
                <w:sz w:val="22"/>
              </w:rPr>
              <w:t>泸州老窖股份有限公司（拟邀）</w:t>
            </w:r>
          </w:p>
        </w:tc>
      </w:tr>
      <w:tr w14:paraId="111894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2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973FA"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15:00-15:20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AC73890"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/>
              </w:rPr>
              <w:t>中望3D+一体化解决方案：助力企业提质降本增效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86EF3C9">
            <w:pPr>
              <w:bidi w:val="0"/>
              <w:rPr>
                <w:lang w:val="zh-CN"/>
              </w:rPr>
            </w:pPr>
            <w:r>
              <w:rPr>
                <w:rFonts w:hint="eastAsia"/>
              </w:rPr>
              <w:t>中望软件行业解决方案经理</w:t>
            </w:r>
          </w:p>
        </w:tc>
      </w:tr>
      <w:tr w14:paraId="064AF5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8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05D7D"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15:20-15:40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F037D"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企业数字化转型及智能制造实践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1029A">
            <w:pPr>
              <w:widowControl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神钢建机（中国）有限公司</w:t>
            </w:r>
          </w:p>
          <w:p w14:paraId="4B981467"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等线" w:hAnsi="等线" w:eastAsia="等线"/>
                <w:sz w:val="22"/>
              </w:rPr>
              <w:t>（拟邀）</w:t>
            </w:r>
          </w:p>
        </w:tc>
      </w:tr>
      <w:tr w14:paraId="66D3D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4" w:hRule="atLeast"/>
        </w:trPr>
        <w:tc>
          <w:tcPr>
            <w:tcW w:w="15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A3DD8">
            <w:pPr>
              <w:spacing w:line="276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15:40-16:30</w:t>
            </w:r>
          </w:p>
        </w:tc>
        <w:tc>
          <w:tcPr>
            <w:tcW w:w="795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1FB8C"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/>
                <w:szCs w:val="21"/>
              </w:rPr>
              <w:t>圆桌讨论：智能工厂规划与实施</w:t>
            </w:r>
          </w:p>
        </w:tc>
      </w:tr>
    </w:tbl>
    <w:p w14:paraId="74423A8A">
      <w:pPr>
        <w:pStyle w:val="7"/>
        <w:numPr>
          <w:ilvl w:val="1"/>
          <w:numId w:val="3"/>
        </w:numPr>
        <w:spacing w:after="156"/>
        <w:ind w:left="860" w:hanging="440" w:firstLineChars="0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6月26日全天 智能制造解决方案展    9:00-17:00</w:t>
      </w:r>
    </w:p>
    <w:p w14:paraId="7118004C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1C39591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D200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35E47-92FE-4DF2-B9BA-737CCED956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C89F28-D05D-449B-9964-D1654B690D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51EFC6-4742-469F-B010-97C1EC361F0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6640C3-9E58-48FE-B6AB-C71FD40559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BDFC935-3332-4CFC-AF02-DD4E69AA37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2DE9AA8B-1AB3-44C4-BF5E-AFE5AADC4CED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7" w:fontKey="{3BD476A0-0B90-40E0-928E-14560C7F9B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030D"/>
    <w:multiLevelType w:val="singleLevel"/>
    <w:tmpl w:val="1B67030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CD61E7"/>
    <w:multiLevelType w:val="multilevel"/>
    <w:tmpl w:val="37CD61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860" w:hanging="44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1431DB"/>
    <w:multiLevelType w:val="multilevel"/>
    <w:tmpl w:val="3B1431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1409F"/>
    <w:rsid w:val="28DA54D0"/>
    <w:rsid w:val="5E1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adjustRightInd w:val="0"/>
      <w:snapToGrid w:val="0"/>
      <w:jc w:val="center"/>
    </w:pPr>
    <w:rPr>
      <w:rFonts w:eastAsia="华文行楷"/>
      <w:color w:val="FF0000"/>
      <w:sz w:val="4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2026-06-08T08:15:00Z</dcterms:created>
  <dc:creator>静待花开</dc:creator>
  <cp:lastModifiedBy>静待花开</cp:lastModifiedBy>
  <dcterms:modified xsi:type="dcterms:W3CDTF">2026-06-08T08:16:41Z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4282B7C3214F427E86C73DA6BBE7C842_11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