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</w:rPr>
        <w:t>附件1：第一届真空电子学学术年会参会回执</w:t>
      </w:r>
    </w:p>
    <w:bookmarkEnd w:id="0"/>
    <w:p>
      <w:pPr>
        <w:wordWrap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4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请于2024年7月15前发送至</w:t>
      </w:r>
      <w:r>
        <w:rPr>
          <w:rFonts w:ascii="仿宋" w:hAnsi="仿宋" w:eastAsia="仿宋"/>
          <w:sz w:val="28"/>
          <w:szCs w:val="28"/>
        </w:rPr>
        <w:t>zhenkongdz_2024@163.com</w:t>
      </w:r>
      <w:r>
        <w:rPr>
          <w:rFonts w:hint="eastAsia" w:ascii="仿宋" w:hAnsi="仿宋" w:eastAsia="仿宋"/>
          <w:sz w:val="28"/>
          <w:szCs w:val="28"/>
        </w:rPr>
        <w:t>，标注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邮箱主题为“真空电子学学术年会—姓名—单位—参会回执”。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2303"/>
        <w:gridCol w:w="879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参会代表回执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51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6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619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11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研究方向</w:t>
            </w:r>
          </w:p>
        </w:tc>
        <w:tc>
          <w:tcPr>
            <w:tcW w:w="1351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6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619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351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6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619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预计参会到达时间</w:t>
            </w:r>
          </w:p>
        </w:tc>
        <w:tc>
          <w:tcPr>
            <w:tcW w:w="1351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6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9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是否需要预定酒店</w:t>
            </w:r>
          </w:p>
        </w:tc>
        <w:tc>
          <w:tcPr>
            <w:tcW w:w="1351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6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9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发票信息</w:t>
            </w:r>
          </w:p>
        </w:tc>
        <w:tc>
          <w:tcPr>
            <w:tcW w:w="1351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516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9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1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纳税人识别号</w:t>
            </w:r>
          </w:p>
        </w:tc>
        <w:tc>
          <w:tcPr>
            <w:tcW w:w="516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9" w:type="pct"/>
          </w:tcPr>
          <w:p>
            <w:pPr>
              <w:wordWrap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YTU2ZTVjZDQwOTVlMzM5NWRjMjIyMDk0MWQwNDUifQ=="/>
  </w:docVars>
  <w:rsids>
    <w:rsidRoot w:val="5EDA408D"/>
    <w:rsid w:val="28DA54D0"/>
    <w:rsid w:val="5ED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2024-06-11T08:10:00Z</dcterms:created>
  <dc:creator>静待花开</dc:creator>
  <cp:lastModifiedBy>静待花开</cp:lastModifiedBy>
  <dcterms:modified xsi:type="dcterms:W3CDTF">2024-06-11T08:10:26Z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25C100C973204752B3FBF8FCC15A1CB4_11</vt:lpwstr>
  </property>
</Properties>
</file>